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212224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64FB1" w:rsidRPr="00264FB1">
        <w:rPr>
          <w:b/>
          <w:noProof/>
          <w:sz w:val="24"/>
        </w:rPr>
        <w:t>C1-230276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F1167" w:rsidR="001E41F3" w:rsidRPr="00F84050" w:rsidRDefault="00F84050" w:rsidP="00F84050">
            <w:pPr>
              <w:pStyle w:val="CRCoverPage"/>
              <w:tabs>
                <w:tab w:val="right" w:pos="1825"/>
              </w:tabs>
              <w:spacing w:after="0"/>
              <w:jc w:val="center"/>
              <w:rPr>
                <w:b/>
                <w:noProof/>
                <w:sz w:val="28"/>
                <w:szCs w:val="28"/>
              </w:rPr>
            </w:pPr>
            <w:r w:rsidRPr="00F84050">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BEDC0" w:rsidR="001E41F3" w:rsidRPr="00264FB1" w:rsidRDefault="00264FB1" w:rsidP="00547111">
            <w:pPr>
              <w:pStyle w:val="CRCoverPage"/>
              <w:spacing w:after="0"/>
              <w:rPr>
                <w:b/>
                <w:bCs/>
                <w:noProof/>
                <w:sz w:val="28"/>
                <w:szCs w:val="28"/>
              </w:rPr>
            </w:pPr>
            <w:r w:rsidRPr="00264FB1">
              <w:rPr>
                <w:b/>
                <w:bCs/>
                <w:sz w:val="28"/>
                <w:szCs w:val="28"/>
              </w:rPr>
              <w:t>5037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CF932" w:rsidR="001E41F3" w:rsidRPr="00F84050" w:rsidRDefault="00F84050" w:rsidP="00F84050">
            <w:pPr>
              <w:pStyle w:val="CRCoverPage"/>
              <w:tabs>
                <w:tab w:val="right" w:pos="1825"/>
              </w:tabs>
              <w:spacing w:after="0"/>
              <w:jc w:val="center"/>
              <w:rPr>
                <w:b/>
                <w:noProof/>
                <w:sz w:val="28"/>
                <w:szCs w:val="28"/>
              </w:rPr>
            </w:pPr>
            <w:r w:rsidRPr="00F8405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2C8E" w:rsidR="001E41F3" w:rsidRPr="00410371" w:rsidRDefault="00F84050" w:rsidP="00F84050">
            <w:pPr>
              <w:pStyle w:val="CRCoverPage"/>
              <w:tabs>
                <w:tab w:val="right" w:pos="1825"/>
              </w:tabs>
              <w:spacing w:after="0"/>
              <w:jc w:val="center"/>
              <w:rPr>
                <w:noProof/>
                <w:sz w:val="28"/>
              </w:rPr>
            </w:pPr>
            <w:r w:rsidRPr="00F84050">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DCAAB" w:rsidR="00F25D98" w:rsidRDefault="00F840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4EFD2" w:rsidR="00F25D98" w:rsidRDefault="00F840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7C06" w:rsidR="001E41F3" w:rsidRDefault="00F84050">
            <w:pPr>
              <w:pStyle w:val="CRCoverPage"/>
              <w:spacing w:after="0"/>
              <w:ind w:left="100"/>
              <w:rPr>
                <w:noProof/>
              </w:rPr>
            </w:pPr>
            <w:r>
              <w:t>Added DNN and S-NSSAI as indication for UUAA-SM and C2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B434E" w:rsidR="001E41F3" w:rsidRDefault="00F8405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F7AAB" w:rsidR="001E41F3" w:rsidRDefault="00F8405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7E896" w:rsidR="001E41F3" w:rsidRDefault="0082097D">
            <w:pPr>
              <w:pStyle w:val="CRCoverPage"/>
              <w:spacing w:after="0"/>
              <w:ind w:left="100"/>
              <w:rPr>
                <w:noProof/>
              </w:rPr>
            </w:pPr>
            <w:r>
              <w:rPr>
                <w:rFonts w:cs="Arial"/>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CF4B" w:rsidR="001E41F3" w:rsidRDefault="00F84050">
            <w:pPr>
              <w:pStyle w:val="CRCoverPage"/>
              <w:spacing w:after="0"/>
              <w:ind w:left="100"/>
              <w:rPr>
                <w:noProof/>
              </w:rPr>
            </w:pPr>
            <w:r>
              <w:t>2023-01-25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95B55" w:rsidR="001E41F3" w:rsidRPr="00F84050" w:rsidRDefault="00F84050" w:rsidP="00D24991">
            <w:pPr>
              <w:pStyle w:val="CRCoverPage"/>
              <w:spacing w:after="0"/>
              <w:ind w:left="100" w:right="-609"/>
              <w:rPr>
                <w:b/>
                <w:bCs/>
                <w:noProof/>
              </w:rPr>
            </w:pPr>
            <w:r w:rsidRPr="00F8405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9F0B" w:rsidR="001E41F3" w:rsidRDefault="00F840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000D" w14:textId="4C44348B" w:rsidR="001E41F3" w:rsidRDefault="00F84050">
            <w:pPr>
              <w:pStyle w:val="CRCoverPage"/>
              <w:spacing w:after="0"/>
              <w:ind w:left="100"/>
              <w:rPr>
                <w:noProof/>
              </w:rPr>
            </w:pPr>
            <w:r>
              <w:rPr>
                <w:noProof/>
              </w:rPr>
              <w:t>Bullet 0 in clause 5.2.3.2 in TS 23.256 says:</w:t>
            </w:r>
          </w:p>
          <w:p w14:paraId="6FA09F4C" w14:textId="77777777" w:rsidR="00F84050" w:rsidRDefault="00F84050">
            <w:pPr>
              <w:pStyle w:val="CRCoverPage"/>
              <w:spacing w:after="0"/>
              <w:ind w:left="100"/>
              <w:rPr>
                <w:noProof/>
              </w:rPr>
            </w:pPr>
          </w:p>
          <w:p w14:paraId="0CFB3C40" w14:textId="77777777" w:rsidR="00F84050" w:rsidRDefault="00F84050" w:rsidP="00F84050">
            <w:pPr>
              <w:pStyle w:val="B1"/>
              <w:rPr>
                <w:lang w:val="en-IN"/>
              </w:rPr>
            </w:pPr>
            <w:r>
              <w:rPr>
                <w:lang w:val="en-IN"/>
              </w:rPr>
              <w:t>0.</w:t>
            </w:r>
            <w:r>
              <w:rPr>
                <w:lang w:val="en-IN"/>
              </w:rPr>
              <w:tab/>
              <w:t>Steps 1 - 5 as in TS 23.502 [3] figure 4.3.2.2.1-1.</w:t>
            </w:r>
          </w:p>
          <w:p w14:paraId="5F63FFC4" w14:textId="7F004E99" w:rsidR="00F84050" w:rsidRDefault="00F84050" w:rsidP="00F84050">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A57E1D0" w14:textId="77777777" w:rsidR="00F84050" w:rsidRDefault="00F84050" w:rsidP="00F84050">
            <w:pPr>
              <w:pStyle w:val="B1"/>
              <w:rPr>
                <w:lang w:val="en-IN"/>
              </w:rPr>
            </w:pPr>
            <w:r>
              <w:rPr>
                <w:lang w:val="en-IN"/>
              </w:rPr>
              <w:tab/>
              <w:t xml:space="preserve">The SMF determines that it needs to invoke UAS NF/NEF service operation for UUAA Authentication/Authorization of the PDU session establishment request </w:t>
            </w:r>
            <w:r w:rsidRPr="00F84050">
              <w:rPr>
                <w:color w:val="FF0000"/>
                <w:lang w:val="en-IN"/>
              </w:rPr>
              <w:t xml:space="preserve">based on that the provided DNN/S-NSSAI combination is dedicated for aerial services </w:t>
            </w:r>
            <w:r>
              <w:rPr>
                <w:lang w:val="en-IN"/>
              </w:rPr>
              <w:t>(have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387EB9B6" w14:textId="77777777" w:rsidR="00F84050" w:rsidRDefault="00F84050" w:rsidP="00F84050">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6DB6AD7" w14:textId="000C088B" w:rsidR="00F84050" w:rsidRDefault="00F84050">
            <w:pPr>
              <w:pStyle w:val="CRCoverPage"/>
              <w:spacing w:after="0"/>
              <w:ind w:left="100"/>
              <w:rPr>
                <w:noProof/>
              </w:rPr>
            </w:pPr>
            <w:r>
              <w:rPr>
                <w:noProof/>
              </w:rPr>
              <w:t xml:space="preserve">Bullet 4 in clause </w:t>
            </w:r>
            <w:r w:rsidRPr="00F84050">
              <w:rPr>
                <w:noProof/>
              </w:rPr>
              <w:t>5.2.5.2.2</w:t>
            </w:r>
            <w:r>
              <w:rPr>
                <w:noProof/>
              </w:rPr>
              <w:t>in TS 23.256 says:</w:t>
            </w:r>
          </w:p>
          <w:p w14:paraId="68B07F8E" w14:textId="77777777" w:rsidR="00F84050" w:rsidRDefault="00F84050">
            <w:pPr>
              <w:pStyle w:val="CRCoverPage"/>
              <w:spacing w:after="0"/>
              <w:ind w:left="100"/>
              <w:rPr>
                <w:noProof/>
              </w:rPr>
            </w:pPr>
          </w:p>
          <w:p w14:paraId="08F06BAF" w14:textId="77777777" w:rsidR="00F84050" w:rsidRDefault="00F84050" w:rsidP="00F84050">
            <w:pPr>
              <w:pStyle w:val="B1"/>
              <w:rPr>
                <w:lang w:eastAsia="zh-CN"/>
              </w:rPr>
            </w:pPr>
            <w:r>
              <w:rPr>
                <w:lang w:eastAsia="zh-CN"/>
              </w:rPr>
              <w:t>4.</w:t>
            </w:r>
            <w:r>
              <w:rPr>
                <w:lang w:eastAsia="zh-CN"/>
              </w:rPr>
              <w:tab/>
              <w:t xml:space="preserve">The SMF determines that authorization is required </w:t>
            </w:r>
            <w:r w:rsidRPr="00F84050">
              <w:rPr>
                <w:color w:val="FF0000"/>
                <w:lang w:eastAsia="zh-CN"/>
              </w:rPr>
              <w:t xml:space="preserve">based on that the DNN/S-NSSAI of the PDU session is dedicated for aerial services (have aerial service indicator set) and that the Service Level Device Identity (CAA-Level UAV ID) is included in the request </w:t>
            </w:r>
            <w:r>
              <w:rPr>
                <w:lang w:eastAsia="zh-CN"/>
              </w:rPr>
              <w:t xml:space="preserve">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31CB2CD6" w14:textId="0510843F" w:rsidR="00F84050" w:rsidRDefault="00F84050">
            <w:pPr>
              <w:pStyle w:val="CRCoverPage"/>
              <w:spacing w:after="0"/>
              <w:ind w:left="100"/>
              <w:rPr>
                <w:noProof/>
              </w:rPr>
            </w:pPr>
            <w:r>
              <w:rPr>
                <w:noProof/>
              </w:rPr>
              <w:lastRenderedPageBreak/>
              <w:t>However the information about DNN and S-NSSAI associated wth the UAS services, is missing in clause 4.22.2 and clause 4.22.3.</w:t>
            </w:r>
          </w:p>
          <w:p w14:paraId="708AA7DE" w14:textId="5F61461A" w:rsidR="00F84050" w:rsidRDefault="00F840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63104" w:rsidR="001E41F3" w:rsidRDefault="00F84050">
            <w:pPr>
              <w:pStyle w:val="CRCoverPage"/>
              <w:spacing w:after="0"/>
              <w:ind w:left="100"/>
              <w:rPr>
                <w:noProof/>
              </w:rPr>
            </w:pPr>
            <w:r>
              <w:rPr>
                <w:noProof/>
              </w:rPr>
              <w:t>Added that the SMF requires information about DNN and S-NSSAI associated with UAS services to trigger UUAA-SM and C2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BDED" w:rsidR="001E41F3" w:rsidRDefault="00F84050">
            <w:pPr>
              <w:pStyle w:val="CRCoverPage"/>
              <w:spacing w:after="0"/>
              <w:ind w:left="100"/>
              <w:rPr>
                <w:noProof/>
              </w:rPr>
            </w:pPr>
            <w:r>
              <w:rPr>
                <w:noProof/>
              </w:rPr>
              <w:t>Incomplete stage 3 text remains in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AF9EA" w:rsidR="001E41F3" w:rsidRDefault="00F84050">
            <w:pPr>
              <w:pStyle w:val="CRCoverPage"/>
              <w:spacing w:after="0"/>
              <w:ind w:left="100"/>
              <w:rPr>
                <w:noProof/>
              </w:rPr>
            </w:pPr>
            <w:r>
              <w:rPr>
                <w:noProof/>
              </w:rPr>
              <w:t>4.22.2, 4.22.3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C791F" w14:textId="666867CA" w:rsidR="00F84050" w:rsidRPr="00F84050" w:rsidRDefault="00F84050" w:rsidP="00F84050">
      <w:pPr>
        <w:jc w:val="center"/>
        <w:rPr>
          <w:color w:val="FF0000"/>
          <w:lang w:eastAsia="ko-KR"/>
        </w:rPr>
      </w:pPr>
      <w:bookmarkStart w:id="1" w:name="_Toc59215157"/>
      <w:bookmarkStart w:id="2" w:name="_Toc123901300"/>
      <w:r w:rsidRPr="00F84050">
        <w:rPr>
          <w:color w:val="FF0000"/>
          <w:lang w:eastAsia="ko-KR"/>
        </w:rPr>
        <w:lastRenderedPageBreak/>
        <w:t>********************************Next change********************************</w:t>
      </w:r>
    </w:p>
    <w:p w14:paraId="45C114C2" w14:textId="77777777" w:rsidR="00F84050" w:rsidRDefault="00F84050" w:rsidP="00F84050">
      <w:pPr>
        <w:pStyle w:val="Heading3"/>
        <w:rPr>
          <w:lang w:eastAsia="ko-KR"/>
        </w:rPr>
      </w:pPr>
      <w:r>
        <w:rPr>
          <w:lang w:eastAsia="ko-KR"/>
        </w:rPr>
        <w:t>4.22.2</w:t>
      </w:r>
      <w:r>
        <w:rPr>
          <w:lang w:eastAsia="ko-KR"/>
        </w:rPr>
        <w:tab/>
      </w:r>
      <w:bookmarkEnd w:id="1"/>
      <w:r>
        <w:rPr>
          <w:lang w:eastAsia="ko-KR"/>
        </w:rPr>
        <w:t>Authentication and authorization of UAV</w:t>
      </w:r>
      <w:bookmarkEnd w:id="2"/>
    </w:p>
    <w:p w14:paraId="1B462AB3" w14:textId="77777777" w:rsidR="00F84050" w:rsidRDefault="00F84050" w:rsidP="00F84050">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6DE0CECB" w14:textId="77777777" w:rsidR="00F84050" w:rsidRDefault="00F84050" w:rsidP="00F84050">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UUAA-MM at registration procedure, the AMF may accept the registration request and </w:t>
      </w:r>
      <w:r>
        <w:rPr>
          <w:lang w:eastAsia="zh-CN"/>
        </w:rPr>
        <w:t xml:space="preserve">shall </w:t>
      </w:r>
      <w:r>
        <w:rPr>
          <w:lang w:eastAsia="ko-KR"/>
        </w:rPr>
        <w:t xml:space="preserve">mark in the UE's 5GMM context that the UE is not allowed to request UAS services. If the UE wants to use the UAS services by providing the CAA-Level UAV ID </w:t>
      </w:r>
      <w:proofErr w:type="gramStart"/>
      <w:r>
        <w:rPr>
          <w:lang w:eastAsia="ko-KR"/>
        </w:rPr>
        <w:t>later on</w:t>
      </w:r>
      <w:proofErr w:type="gramEnd"/>
      <w:r>
        <w:rPr>
          <w:lang w:eastAsia="ko-KR"/>
        </w:rPr>
        <w:t>, the UE shall perform</w:t>
      </w:r>
      <w:r>
        <w:rPr>
          <w:lang w:eastAsia="zh-CN"/>
        </w:rPr>
        <w:t xml:space="preserve"> the r</w:t>
      </w:r>
      <w:r>
        <w:t>egistration procedure for mobility and periodic registration update</w:t>
      </w:r>
      <w:r>
        <w:rPr>
          <w:lang w:eastAsia="ko-KR"/>
        </w:rPr>
        <w:t>.</w:t>
      </w:r>
    </w:p>
    <w:p w14:paraId="646A43AB" w14:textId="1959AB82" w:rsidR="00F84050" w:rsidRDefault="00F84050" w:rsidP="00F84050">
      <w:pPr>
        <w:rPr>
          <w:noProof/>
          <w:lang w:eastAsia="en-GB"/>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 xml:space="preserve">ID </w:t>
      </w:r>
      <w:ins w:id="3" w:author="Roozbeh Atarius-2" w:date="2023-01-25T15:30:00Z">
        <w:r>
          <w:rPr>
            <w:lang w:eastAsia="ko-KR"/>
          </w:rPr>
          <w:t xml:space="preserve">in addition to the </w:t>
        </w:r>
      </w:ins>
      <w:ins w:id="4" w:author="Roozbeh Atarius-2" w:date="2023-01-25T15:29:00Z">
        <w:r>
          <w:rPr>
            <w:lang w:eastAsia="ko-KR"/>
          </w:rPr>
          <w:t>DNN and S-NSSAI a</w:t>
        </w:r>
      </w:ins>
      <w:ins w:id="5" w:author="Roozbeh Atarius-2" w:date="2023-01-25T15:30:00Z">
        <w:r>
          <w:rPr>
            <w:lang w:eastAsia="ko-KR"/>
          </w:rPr>
          <w:t xml:space="preserve">ssociated with the UAS services </w:t>
        </w:r>
      </w:ins>
      <w:r>
        <w:rPr>
          <w:lang w:eastAsia="ko-KR"/>
        </w:rPr>
        <w:t>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5BB2F620" w14:textId="77777777" w:rsidR="00F84050" w:rsidRDefault="00F84050" w:rsidP="00F84050">
      <w:pPr>
        <w:rPr>
          <w:noProof/>
        </w:rPr>
      </w:pPr>
      <w:r>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7B98FEE4" w14:textId="77777777" w:rsidR="00F84050" w:rsidRDefault="00F84050" w:rsidP="00F84050">
      <w:pPr>
        <w:rPr>
          <w:lang w:eastAsia="ko-KR"/>
        </w:rPr>
      </w:pPr>
      <w:r>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377765CB" w14:textId="77777777" w:rsidR="00F84050" w:rsidRDefault="00F84050" w:rsidP="00F84050">
      <w:pPr>
        <w:pStyle w:val="NO"/>
        <w:rPr>
          <w:lang w:eastAsia="en-GB"/>
        </w:rPr>
      </w:pPr>
      <w:r>
        <w:t>NOTE:</w:t>
      </w:r>
      <w:r>
        <w:tab/>
        <w:t>The parameters (e.g., CAA-level UAV ID or USS address) sent by a UE supporting UAS services to the network for UAS services are included in the Service-level-AA container IE which is a non-cleartext IE.</w:t>
      </w:r>
    </w:p>
    <w:p w14:paraId="7A88E50C" w14:textId="77777777" w:rsidR="00F84050" w:rsidRDefault="00F84050" w:rsidP="00F84050">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70C8086C" w14:textId="77777777" w:rsidR="00F84050" w:rsidRDefault="00F84050" w:rsidP="00F84050">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4991BB3A" w14:textId="77777777" w:rsidR="00F84050" w:rsidRPr="00F84050" w:rsidRDefault="00F84050" w:rsidP="00F84050">
      <w:pPr>
        <w:jc w:val="center"/>
        <w:rPr>
          <w:color w:val="FF0000"/>
          <w:lang w:eastAsia="ko-KR"/>
        </w:rPr>
      </w:pPr>
      <w:bookmarkStart w:id="6" w:name="_Toc123901301"/>
      <w:r w:rsidRPr="00F84050">
        <w:rPr>
          <w:color w:val="FF0000"/>
          <w:lang w:eastAsia="ko-KR"/>
        </w:rPr>
        <w:t>********************************Next change********************************</w:t>
      </w:r>
    </w:p>
    <w:p w14:paraId="44F81C3B" w14:textId="77777777" w:rsidR="00F84050" w:rsidRDefault="00F84050" w:rsidP="00F84050">
      <w:pPr>
        <w:pStyle w:val="Heading3"/>
        <w:rPr>
          <w:lang w:eastAsia="ko-KR"/>
        </w:rPr>
      </w:pPr>
      <w:r>
        <w:rPr>
          <w:lang w:eastAsia="ko-KR"/>
        </w:rPr>
        <w:t>4.22.3</w:t>
      </w:r>
      <w:r>
        <w:rPr>
          <w:lang w:eastAsia="ko-KR"/>
        </w:rPr>
        <w:tab/>
        <w:t>Authorization of C2 communication</w:t>
      </w:r>
      <w:bookmarkEnd w:id="6"/>
    </w:p>
    <w:p w14:paraId="7D5FED27" w14:textId="78A31CF6" w:rsidR="00F84050" w:rsidRDefault="00F84050" w:rsidP="00F84050">
      <w:pPr>
        <w:rPr>
          <w:lang w:eastAsia="ko-KR"/>
        </w:rPr>
      </w:pPr>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ins w:id="7" w:author="Roozbeh Atarius-2" w:date="2023-01-25T15:47:00Z">
        <w:r w:rsidRPr="00F84050">
          <w:rPr>
            <w:lang w:eastAsia="ko-KR"/>
          </w:rPr>
          <w:t xml:space="preserve"> </w:t>
        </w:r>
        <w:r>
          <w:rPr>
            <w:lang w:eastAsia="ko-KR"/>
          </w:rPr>
          <w:t>in addition to the DNN and S-NSSAI associated with the UAS services</w:t>
        </w:r>
      </w:ins>
      <w:r>
        <w:rPr>
          <w:lang w:eastAsia="ko-KR"/>
        </w:rPr>
        <w:t>.</w:t>
      </w:r>
    </w:p>
    <w:p w14:paraId="6419FCAF" w14:textId="77777777" w:rsidR="00F84050" w:rsidRDefault="00F84050" w:rsidP="00F84050">
      <w:pPr>
        <w:rPr>
          <w:lang w:eastAsia="ko-KR"/>
        </w:rPr>
      </w:pPr>
      <w:r>
        <w:rPr>
          <w:lang w:eastAsia="ko-KR"/>
        </w:rPr>
        <w:t>The USS authorization of UAV flight can also be performed during the C2 authorization procedure. The UE supporting UAS services provides the UAV flight authorization information to the network if provided by upper layers.</w:t>
      </w:r>
    </w:p>
    <w:p w14:paraId="53FFA7CE" w14:textId="77777777" w:rsidR="00F84050" w:rsidRDefault="00F84050" w:rsidP="00F84050">
      <w:pPr>
        <w:pStyle w:val="NO"/>
        <w:rPr>
          <w:lang w:eastAsia="en-GB"/>
        </w:rPr>
      </w:pPr>
      <w:r>
        <w:t>NOTE</w:t>
      </w:r>
      <w:r>
        <w:rPr>
          <w:rFonts w:ascii="Cambria" w:eastAsia="Cambria" w:hAnsi="Cambria"/>
        </w:rPr>
        <w:t> </w:t>
      </w:r>
      <w:r>
        <w:t>1:</w:t>
      </w:r>
      <w:r>
        <w:tab/>
        <w:t>The C2 authorization payload in the service-level-AA payload can include the pairing information for C2 communication and the UAV flight authorization information (see subclauses 6.4.1.2 and 6.4.2.2).</w:t>
      </w:r>
    </w:p>
    <w:p w14:paraId="11D568B3" w14:textId="77777777" w:rsidR="00F84050" w:rsidRDefault="00F84050" w:rsidP="00F84050">
      <w:pPr>
        <w:rPr>
          <w:noProof/>
        </w:rPr>
      </w:pPr>
      <w:r>
        <w:rPr>
          <w:noProof/>
        </w:rPr>
        <w:t xml:space="preserve">If a </w:t>
      </w:r>
      <w:r>
        <w:rPr>
          <w:lang w:eastAsia="ko-KR"/>
        </w:rPr>
        <w:t>UE supporting UAS services</w:t>
      </w:r>
      <w:r>
        <w:rPr>
          <w:noProof/>
        </w:rPr>
        <w:t xml:space="preserve">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w:t>
      </w:r>
    </w:p>
    <w:p w14:paraId="431E4CDB" w14:textId="77777777" w:rsidR="00F84050" w:rsidRDefault="00F84050" w:rsidP="00F84050">
      <w:pPr>
        <w:pStyle w:val="NO"/>
        <w:rPr>
          <w:noProof/>
        </w:rPr>
      </w:pPr>
      <w:r>
        <w:rPr>
          <w:noProof/>
        </w:rPr>
        <w:lastRenderedPageBreak/>
        <w:t>NOTE 2:</w:t>
      </w:r>
      <w:r>
        <w:rPr>
          <w:noProof/>
        </w:rPr>
        <w:tab/>
        <w:t>The network can disable C2 communication for the PDU session e.g., by removing the QoS flow for C2 communication during PDU session modification procedure as decribed in subclauses 6.3.2.2.</w:t>
      </w:r>
    </w:p>
    <w:p w14:paraId="7C773F60" w14:textId="77777777" w:rsidR="00F84050" w:rsidRDefault="00F84050" w:rsidP="00F84050">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6C87D47" w14:textId="447A81C9" w:rsidR="00F84050" w:rsidRPr="00F84050" w:rsidRDefault="00F84050" w:rsidP="00F84050">
      <w:pPr>
        <w:jc w:val="center"/>
        <w:rPr>
          <w:color w:val="FF0000"/>
          <w:lang w:eastAsia="ko-KR"/>
        </w:rPr>
      </w:pPr>
      <w:r w:rsidRPr="00F84050">
        <w:rPr>
          <w:color w:val="FF0000"/>
          <w:lang w:eastAsia="ko-KR"/>
        </w:rPr>
        <w:t>********************************</w:t>
      </w:r>
      <w:r>
        <w:rPr>
          <w:color w:val="FF0000"/>
          <w:lang w:eastAsia="ko-KR"/>
        </w:rPr>
        <w:t>End of</w:t>
      </w:r>
      <w:r w:rsidRPr="00F84050">
        <w:rPr>
          <w:color w:val="FF0000"/>
          <w:lang w:eastAsia="ko-KR"/>
        </w:rPr>
        <w:t xml:space="preserve"> change</w:t>
      </w:r>
      <w:r>
        <w:rPr>
          <w:color w:val="FF0000"/>
          <w:lang w:eastAsia="ko-KR"/>
        </w:rPr>
        <w:t>s</w:t>
      </w:r>
      <w:r w:rsidRPr="00F84050">
        <w:rPr>
          <w:color w:val="FF0000"/>
          <w:lang w:eastAsia="ko-KR"/>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8589" w14:textId="77777777" w:rsidR="004063EC" w:rsidRDefault="004063EC">
      <w:r>
        <w:separator/>
      </w:r>
    </w:p>
  </w:endnote>
  <w:endnote w:type="continuationSeparator" w:id="0">
    <w:p w14:paraId="5D3CAB8C" w14:textId="77777777" w:rsidR="004063EC" w:rsidRDefault="0040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90A6B" w14:textId="77777777" w:rsidR="004063EC" w:rsidRDefault="004063EC">
      <w:r>
        <w:separator/>
      </w:r>
    </w:p>
  </w:footnote>
  <w:footnote w:type="continuationSeparator" w:id="0">
    <w:p w14:paraId="54F648E3" w14:textId="77777777" w:rsidR="004063EC" w:rsidRDefault="00406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FB1"/>
    <w:rsid w:val="00275D12"/>
    <w:rsid w:val="00284FEB"/>
    <w:rsid w:val="002860C4"/>
    <w:rsid w:val="002B5741"/>
    <w:rsid w:val="002E472E"/>
    <w:rsid w:val="00305409"/>
    <w:rsid w:val="003609EF"/>
    <w:rsid w:val="0036231A"/>
    <w:rsid w:val="00374DD4"/>
    <w:rsid w:val="003E1A36"/>
    <w:rsid w:val="004063EC"/>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752AB"/>
    <w:rsid w:val="00695808"/>
    <w:rsid w:val="00697B97"/>
    <w:rsid w:val="006B46FB"/>
    <w:rsid w:val="006E21FB"/>
    <w:rsid w:val="006F7EDC"/>
    <w:rsid w:val="00792342"/>
    <w:rsid w:val="007977A8"/>
    <w:rsid w:val="007B512A"/>
    <w:rsid w:val="007C2097"/>
    <w:rsid w:val="007D6A07"/>
    <w:rsid w:val="007D6A43"/>
    <w:rsid w:val="007F7259"/>
    <w:rsid w:val="008040A8"/>
    <w:rsid w:val="0082097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8405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F84050"/>
    <w:rPr>
      <w:rFonts w:ascii="Times New Roman" w:hAnsi="Times New Roman"/>
      <w:lang w:val="en-GB" w:eastAsia="en-US"/>
    </w:rPr>
  </w:style>
  <w:style w:type="character" w:customStyle="1" w:styleId="B1Char">
    <w:name w:val="B1 Char"/>
    <w:link w:val="B1"/>
    <w:locked/>
    <w:rsid w:val="00F840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905518">
      <w:bodyDiv w:val="1"/>
      <w:marLeft w:val="0"/>
      <w:marRight w:val="0"/>
      <w:marTop w:val="0"/>
      <w:marBottom w:val="0"/>
      <w:divBdr>
        <w:top w:val="none" w:sz="0" w:space="0" w:color="auto"/>
        <w:left w:val="none" w:sz="0" w:space="0" w:color="auto"/>
        <w:bottom w:val="none" w:sz="0" w:space="0" w:color="auto"/>
        <w:right w:val="none" w:sz="0" w:space="0" w:color="auto"/>
      </w:divBdr>
    </w:div>
    <w:div w:id="813639990">
      <w:bodyDiv w:val="1"/>
      <w:marLeft w:val="0"/>
      <w:marRight w:val="0"/>
      <w:marTop w:val="0"/>
      <w:marBottom w:val="0"/>
      <w:divBdr>
        <w:top w:val="none" w:sz="0" w:space="0" w:color="auto"/>
        <w:left w:val="none" w:sz="0" w:space="0" w:color="auto"/>
        <w:bottom w:val="none" w:sz="0" w:space="0" w:color="auto"/>
        <w:right w:val="none" w:sz="0" w:space="0" w:color="auto"/>
      </w:divBdr>
    </w:div>
    <w:div w:id="1308389995">
      <w:bodyDiv w:val="1"/>
      <w:marLeft w:val="0"/>
      <w:marRight w:val="0"/>
      <w:marTop w:val="0"/>
      <w:marBottom w:val="0"/>
      <w:divBdr>
        <w:top w:val="none" w:sz="0" w:space="0" w:color="auto"/>
        <w:left w:val="none" w:sz="0" w:space="0" w:color="auto"/>
        <w:bottom w:val="none" w:sz="0" w:space="0" w:color="auto"/>
        <w:right w:val="none" w:sz="0" w:space="0" w:color="auto"/>
      </w:divBdr>
    </w:div>
    <w:div w:id="18206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Atarius-3</cp:lastModifiedBy>
  <cp:revision>2</cp:revision>
  <cp:lastPrinted>1900-01-01T08:00:00Z</cp:lastPrinted>
  <dcterms:created xsi:type="dcterms:W3CDTF">2023-02-17T21:49:00Z</dcterms:created>
  <dcterms:modified xsi:type="dcterms:W3CDTF">2023-02-17T21:49:00Z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